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5F0" w:rsidRPr="006E3737" w:rsidRDefault="004F25F0" w:rsidP="005F6F0D">
      <w:pPr>
        <w:spacing w:line="360" w:lineRule="auto"/>
        <w:jc w:val="center"/>
        <w:rPr>
          <w:rFonts w:ascii="Tahoma" w:hAnsi="Tahoma"/>
          <w:b/>
          <w:bCs/>
          <w:sz w:val="24"/>
        </w:rPr>
      </w:pPr>
      <w:r w:rsidRPr="006E3737">
        <w:rPr>
          <w:rFonts w:ascii="Tahoma" w:hAnsi="Tahoma"/>
          <w:b/>
          <w:bCs/>
          <w:sz w:val="24"/>
          <w:rtl/>
        </w:rPr>
        <w:t>بسم الله الرحمن الرحیم</w:t>
      </w:r>
    </w:p>
    <w:p w:rsidR="004F25F0" w:rsidRPr="006E3737" w:rsidRDefault="004F25F0" w:rsidP="006E3737">
      <w:pPr>
        <w:spacing w:line="360" w:lineRule="auto"/>
        <w:jc w:val="lowKashida"/>
        <w:rPr>
          <w:rFonts w:ascii="Tahoma" w:hAnsi="Tahoma"/>
          <w:b/>
          <w:bCs/>
          <w:sz w:val="24"/>
          <w:rtl/>
        </w:rPr>
      </w:pPr>
      <w:r w:rsidRPr="006E3737">
        <w:rPr>
          <w:rFonts w:ascii="Tahoma" w:hAnsi="Tahoma"/>
          <w:b/>
          <w:bCs/>
          <w:sz w:val="24"/>
          <w:rtl/>
        </w:rPr>
        <w:t>حجیت عقل در فقه</w:t>
      </w:r>
    </w:p>
    <w:p w:rsidR="006E3737" w:rsidRPr="00F71366" w:rsidRDefault="006E3737" w:rsidP="006E3737">
      <w:pPr>
        <w:spacing w:line="360" w:lineRule="auto"/>
        <w:ind w:firstLine="720"/>
        <w:jc w:val="lowKashida"/>
        <w:rPr>
          <w:szCs w:val="22"/>
        </w:rPr>
      </w:pPr>
      <w:r w:rsidRPr="006E3737">
        <w:rPr>
          <w:rFonts w:ascii="Tahoma" w:hAnsi="Tahoma" w:hint="cs"/>
          <w:b/>
          <w:bCs/>
          <w:sz w:val="24"/>
          <w:rtl/>
        </w:rPr>
        <w:t>جمع‌بندی</w:t>
      </w:r>
      <w:r w:rsidRPr="006E3737">
        <w:rPr>
          <w:rFonts w:ascii="Tahoma" w:hAnsi="Tahoma"/>
          <w:b/>
          <w:bCs/>
          <w:sz w:val="24"/>
          <w:rtl/>
        </w:rPr>
        <w:t xml:space="preserve"> کلام استاد جوادی آملی حفظه الله</w:t>
      </w:r>
      <w:r w:rsidRPr="00F71366">
        <w:rPr>
          <w:rFonts w:ascii="Tahoma" w:hAnsi="Tahoma"/>
          <w:szCs w:val="22"/>
          <w:rtl/>
        </w:rPr>
        <w:t>(</w:t>
      </w:r>
      <w:r w:rsidRPr="00F71366">
        <w:rPr>
          <w:szCs w:val="22"/>
          <w:rtl/>
        </w:rPr>
        <w:t>منزلة عقل در هَندسَة معرفت دینی)</w:t>
      </w:r>
    </w:p>
    <w:p w:rsidR="004F25F0" w:rsidRPr="006E3737" w:rsidRDefault="004F25F0" w:rsidP="006E3737">
      <w:pPr>
        <w:spacing w:line="360" w:lineRule="auto"/>
        <w:jc w:val="lowKashida"/>
        <w:rPr>
          <w:rFonts w:ascii="Tahoma" w:hAnsi="Tahoma"/>
          <w:b/>
          <w:bCs/>
          <w:sz w:val="24"/>
        </w:rPr>
      </w:pPr>
      <w:r w:rsidRPr="006E3737">
        <w:rPr>
          <w:rFonts w:ascii="Tahoma" w:hAnsi="Tahoma"/>
          <w:b/>
          <w:bCs/>
          <w:sz w:val="24"/>
          <w:rtl/>
        </w:rPr>
        <w:t xml:space="preserve">جلسه بیست و </w:t>
      </w:r>
      <w:r w:rsidRPr="006E3737">
        <w:rPr>
          <w:rFonts w:ascii="Tahoma" w:hAnsi="Tahoma" w:hint="cs"/>
          <w:b/>
          <w:bCs/>
          <w:sz w:val="24"/>
          <w:rtl/>
        </w:rPr>
        <w:t>هفت</w:t>
      </w:r>
      <w:r w:rsidRPr="006E3737">
        <w:rPr>
          <w:rFonts w:ascii="Tahoma" w:hAnsi="Tahoma"/>
          <w:b/>
          <w:bCs/>
          <w:sz w:val="24"/>
          <w:rtl/>
        </w:rPr>
        <w:t xml:space="preserve">م_ </w:t>
      </w:r>
      <w:r w:rsidRPr="006E3737">
        <w:rPr>
          <w:rFonts w:ascii="Tahoma" w:hAnsi="Tahoma" w:hint="cs"/>
          <w:b/>
          <w:bCs/>
          <w:sz w:val="24"/>
          <w:rtl/>
        </w:rPr>
        <w:t>29</w:t>
      </w:r>
      <w:r w:rsidRPr="006E3737">
        <w:rPr>
          <w:rFonts w:ascii="Tahoma" w:hAnsi="Tahoma"/>
          <w:b/>
          <w:bCs/>
          <w:sz w:val="24"/>
          <w:rtl/>
        </w:rPr>
        <w:t xml:space="preserve"> آذر 95</w:t>
      </w:r>
    </w:p>
    <w:p w:rsidR="008538D6" w:rsidRPr="006E3737" w:rsidRDefault="00315BFE" w:rsidP="006E3737">
      <w:pPr>
        <w:spacing w:line="360" w:lineRule="auto"/>
        <w:jc w:val="lowKashida"/>
        <w:rPr>
          <w:sz w:val="24"/>
          <w:rtl/>
        </w:rPr>
      </w:pPr>
      <w:r w:rsidRPr="006E3737">
        <w:rPr>
          <w:rFonts w:hint="cs"/>
          <w:sz w:val="24"/>
          <w:rtl/>
        </w:rPr>
        <w:t>چون تحقیقی که در این کتاب شریف راجع ب</w:t>
      </w:r>
      <w:r w:rsidR="006E3737">
        <w:rPr>
          <w:rFonts w:hint="cs"/>
          <w:sz w:val="24"/>
          <w:rtl/>
        </w:rPr>
        <w:t>ه عقل صورت گرفته است از محققانه‌ترین تحلیل‌ها و جامع‌ترین تحقق‌هایی است که تاکنون بیان فرموده‌اند</w:t>
      </w:r>
      <w:r w:rsidR="00F71366">
        <w:rPr>
          <w:rFonts w:hint="cs"/>
          <w:sz w:val="24"/>
          <w:rtl/>
        </w:rPr>
        <w:t>،</w:t>
      </w:r>
      <w:r w:rsidR="006E3737">
        <w:rPr>
          <w:rFonts w:hint="cs"/>
          <w:sz w:val="24"/>
          <w:rtl/>
        </w:rPr>
        <w:t xml:space="preserve"> ما در این کتاب تأ</w:t>
      </w:r>
      <w:r w:rsidRPr="006E3737">
        <w:rPr>
          <w:rFonts w:hint="cs"/>
          <w:sz w:val="24"/>
          <w:rtl/>
        </w:rPr>
        <w:t>م</w:t>
      </w:r>
      <w:r w:rsidR="006E3737">
        <w:rPr>
          <w:rFonts w:hint="cs"/>
          <w:sz w:val="24"/>
          <w:rtl/>
        </w:rPr>
        <w:t>ّ</w:t>
      </w:r>
      <w:r w:rsidRPr="006E3737">
        <w:rPr>
          <w:rFonts w:hint="cs"/>
          <w:sz w:val="24"/>
          <w:rtl/>
        </w:rPr>
        <w:t>لاتی داشتیم و ف</w:t>
      </w:r>
      <w:r w:rsidR="00F71366">
        <w:rPr>
          <w:rFonts w:hint="cs"/>
          <w:sz w:val="24"/>
          <w:rtl/>
        </w:rPr>
        <w:t>رمایش ایشان را مفصل توضیح دادیم.</w:t>
      </w:r>
    </w:p>
    <w:p w:rsidR="00F71366" w:rsidRDefault="00315BFE" w:rsidP="00F71366">
      <w:pPr>
        <w:spacing w:line="360" w:lineRule="auto"/>
        <w:jc w:val="lowKashida"/>
        <w:rPr>
          <w:sz w:val="24"/>
          <w:rtl/>
        </w:rPr>
      </w:pPr>
      <w:r w:rsidRPr="00F71366">
        <w:rPr>
          <w:rFonts w:hint="cs"/>
          <w:sz w:val="24"/>
          <w:rtl/>
        </w:rPr>
        <w:t>اگر بخواهم عصاره این کتاب را با بیان</w:t>
      </w:r>
      <w:r w:rsidR="00586B41" w:rsidRPr="00F71366">
        <w:rPr>
          <w:rFonts w:hint="cs"/>
          <w:sz w:val="24"/>
          <w:rtl/>
        </w:rPr>
        <w:t xml:space="preserve"> خودم و با ملاحضه صدر و ذیل همه‌ی کتاب، توضیح بدهیم عرض می‌</w:t>
      </w:r>
      <w:r w:rsidRPr="00F71366">
        <w:rPr>
          <w:rFonts w:hint="cs"/>
          <w:sz w:val="24"/>
          <w:rtl/>
        </w:rPr>
        <w:t>کنم</w:t>
      </w:r>
      <w:r w:rsidR="00F71366">
        <w:rPr>
          <w:rFonts w:hint="cs"/>
          <w:sz w:val="24"/>
          <w:rtl/>
        </w:rPr>
        <w:t>:</w:t>
      </w:r>
    </w:p>
    <w:p w:rsidR="00315BFE" w:rsidRPr="00F71366" w:rsidRDefault="00315BFE" w:rsidP="00F71366">
      <w:pPr>
        <w:pStyle w:val="ListParagraph"/>
        <w:numPr>
          <w:ilvl w:val="0"/>
          <w:numId w:val="5"/>
        </w:numPr>
        <w:spacing w:line="360" w:lineRule="auto"/>
        <w:jc w:val="lowKashida"/>
        <w:rPr>
          <w:sz w:val="24"/>
          <w:rtl/>
        </w:rPr>
      </w:pPr>
      <w:r w:rsidRPr="00F71366">
        <w:rPr>
          <w:rFonts w:hint="cs"/>
          <w:sz w:val="24"/>
          <w:rtl/>
        </w:rPr>
        <w:t xml:space="preserve"> ایشان عقل را تقسیم فرمود به چهار قسم، تجریدی فلسف</w:t>
      </w:r>
      <w:r w:rsidR="00EB4295">
        <w:rPr>
          <w:rFonts w:hint="cs"/>
          <w:sz w:val="24"/>
          <w:rtl/>
        </w:rPr>
        <w:t>ی، نیمه تجریدی در ریاضیات، تجرب</w:t>
      </w:r>
      <w:r w:rsidRPr="00F71366">
        <w:rPr>
          <w:rFonts w:hint="cs"/>
          <w:sz w:val="24"/>
          <w:rtl/>
        </w:rPr>
        <w:t>ی که همان علم است و عقل ناب که مراداش عرفان است.</w:t>
      </w:r>
    </w:p>
    <w:p w:rsidR="00315BFE" w:rsidRPr="006E3737" w:rsidRDefault="00315BFE" w:rsidP="006E3737">
      <w:pPr>
        <w:spacing w:line="360" w:lineRule="auto"/>
        <w:ind w:left="720"/>
        <w:jc w:val="lowKashida"/>
        <w:rPr>
          <w:sz w:val="24"/>
          <w:rtl/>
        </w:rPr>
      </w:pPr>
      <w:r w:rsidRPr="006E3737">
        <w:rPr>
          <w:rFonts w:hint="cs"/>
          <w:sz w:val="24"/>
          <w:rtl/>
        </w:rPr>
        <w:t>در اوا</w:t>
      </w:r>
      <w:r w:rsidR="006E3737">
        <w:rPr>
          <w:rFonts w:hint="cs"/>
          <w:sz w:val="24"/>
          <w:rtl/>
        </w:rPr>
        <w:t>خر نامی از عقل عرفی می‌برد و می‌</w:t>
      </w:r>
      <w:r w:rsidRPr="006E3737">
        <w:rPr>
          <w:rFonts w:hint="cs"/>
          <w:sz w:val="24"/>
          <w:rtl/>
        </w:rPr>
        <w:t>گوید آن‌چه در علم اصول آمده در توضیح حدیث لا تنقض در بحث استصحاب. حدیث لا تنقض یک خط است این همه توضیحات با عقل عرفی رخ داده است. حدیث رفع یک جمله است و این همه توضیح در برائت شرعیه به مدد عقل عرفی است.</w:t>
      </w:r>
    </w:p>
    <w:p w:rsidR="00315BFE" w:rsidRPr="006E3737" w:rsidRDefault="00315BFE" w:rsidP="006E3737">
      <w:pPr>
        <w:spacing w:line="360" w:lineRule="auto"/>
        <w:ind w:firstLine="720"/>
        <w:jc w:val="lowKashida"/>
        <w:rPr>
          <w:sz w:val="24"/>
          <w:rtl/>
        </w:rPr>
      </w:pPr>
      <w:r w:rsidRPr="006E3737">
        <w:rPr>
          <w:rFonts w:hint="cs"/>
          <w:sz w:val="24"/>
          <w:rtl/>
        </w:rPr>
        <w:t>این را هم اگر به ان چهار نوع عقل ضمیمه کنیم خود قسم مستقلی است.</w:t>
      </w:r>
    </w:p>
    <w:p w:rsidR="00315BFE" w:rsidRPr="00F71366" w:rsidRDefault="00F71366" w:rsidP="00A85F36">
      <w:pPr>
        <w:pStyle w:val="ListParagraph"/>
        <w:numPr>
          <w:ilvl w:val="0"/>
          <w:numId w:val="5"/>
        </w:numPr>
        <w:spacing w:line="360" w:lineRule="auto"/>
        <w:jc w:val="lowKashida"/>
        <w:rPr>
          <w:sz w:val="24"/>
          <w:rtl/>
        </w:rPr>
      </w:pPr>
      <w:r>
        <w:rPr>
          <w:rFonts w:hint="cs"/>
          <w:sz w:val="24"/>
          <w:rtl/>
        </w:rPr>
        <w:t>به بیان بنده آ</w:t>
      </w:r>
      <w:r w:rsidR="00315BFE" w:rsidRPr="006E3737">
        <w:rPr>
          <w:rFonts w:hint="cs"/>
          <w:sz w:val="24"/>
          <w:rtl/>
        </w:rPr>
        <w:t>ن‌چه در محدوده ی عقلا مطرح است</w:t>
      </w:r>
      <w:r w:rsidR="006E3737" w:rsidRPr="006E3737">
        <w:rPr>
          <w:rFonts w:hint="cs"/>
          <w:sz w:val="24"/>
          <w:rtl/>
        </w:rPr>
        <w:t xml:space="preserve"> از مجموع کلام ایشان استفاده می‌</w:t>
      </w:r>
      <w:r w:rsidR="00315BFE" w:rsidRPr="006E3737">
        <w:rPr>
          <w:rFonts w:hint="cs"/>
          <w:sz w:val="24"/>
          <w:rtl/>
        </w:rPr>
        <w:t>شود</w:t>
      </w:r>
      <w:r>
        <w:rPr>
          <w:rFonts w:hint="cs"/>
          <w:sz w:val="24"/>
          <w:rtl/>
        </w:rPr>
        <w:t xml:space="preserve"> دو چیز است یکی عقل و دیگری عمل</w:t>
      </w:r>
      <w:r w:rsidR="00315BFE" w:rsidRPr="006E3737">
        <w:rPr>
          <w:rFonts w:hint="cs"/>
          <w:sz w:val="24"/>
          <w:rtl/>
        </w:rPr>
        <w:t>.</w:t>
      </w:r>
      <w:r>
        <w:rPr>
          <w:rFonts w:hint="cs"/>
          <w:sz w:val="24"/>
          <w:rtl/>
        </w:rPr>
        <w:t xml:space="preserve"> </w:t>
      </w:r>
      <w:r w:rsidRPr="00F71366">
        <w:rPr>
          <w:rFonts w:hint="cs"/>
          <w:sz w:val="24"/>
          <w:rtl/>
        </w:rPr>
        <w:t>عقل هست، عقلا عمل هم دارند. آ</w:t>
      </w:r>
      <w:r>
        <w:rPr>
          <w:rFonts w:hint="cs"/>
          <w:sz w:val="24"/>
          <w:rtl/>
        </w:rPr>
        <w:t>ن‌</w:t>
      </w:r>
      <w:r w:rsidR="00315BFE" w:rsidRPr="00F71366">
        <w:rPr>
          <w:rFonts w:hint="cs"/>
          <w:sz w:val="24"/>
          <w:rtl/>
        </w:rPr>
        <w:t>چه به عنوان سیره عقلا مطرح است</w:t>
      </w:r>
      <w:r>
        <w:rPr>
          <w:rFonts w:hint="cs"/>
          <w:sz w:val="24"/>
          <w:rtl/>
        </w:rPr>
        <w:t>،</w:t>
      </w:r>
      <w:r w:rsidR="00315BFE" w:rsidRPr="00F71366">
        <w:rPr>
          <w:rFonts w:hint="cs"/>
          <w:sz w:val="24"/>
          <w:rtl/>
        </w:rPr>
        <w:t xml:space="preserve"> نگاه به </w:t>
      </w:r>
      <w:r>
        <w:rPr>
          <w:rFonts w:hint="cs"/>
          <w:sz w:val="24"/>
          <w:rtl/>
        </w:rPr>
        <w:t xml:space="preserve">اندیشه‌ی عقلی نیست، نگاه به عمل </w:t>
      </w:r>
      <w:r w:rsidR="00315BFE" w:rsidRPr="00F71366">
        <w:rPr>
          <w:rFonts w:hint="cs"/>
          <w:sz w:val="24"/>
          <w:rtl/>
        </w:rPr>
        <w:t>عقلایی است.</w:t>
      </w:r>
    </w:p>
    <w:p w:rsidR="00315BFE" w:rsidRPr="006E3737" w:rsidRDefault="00315BFE" w:rsidP="006E3737">
      <w:pPr>
        <w:spacing w:line="360" w:lineRule="auto"/>
        <w:ind w:left="720"/>
        <w:jc w:val="lowKashida"/>
        <w:rPr>
          <w:sz w:val="24"/>
          <w:rtl/>
        </w:rPr>
      </w:pPr>
      <w:r w:rsidRPr="006E3737">
        <w:rPr>
          <w:rFonts w:hint="cs"/>
          <w:sz w:val="24"/>
          <w:rtl/>
        </w:rPr>
        <w:t>اگر چیزی عقلی بود ظنی نبود، حجت است</w:t>
      </w:r>
      <w:r w:rsidR="00F71366">
        <w:rPr>
          <w:rFonts w:hint="cs"/>
          <w:sz w:val="24"/>
          <w:rtl/>
        </w:rPr>
        <w:t xml:space="preserve"> </w:t>
      </w:r>
      <w:r w:rsidRPr="006E3737">
        <w:rPr>
          <w:rFonts w:hint="cs"/>
          <w:sz w:val="24"/>
          <w:rtl/>
        </w:rPr>
        <w:t>و احتیاج به امضاء ندارد، لازم نداریم یک برهان عقلی تام و تمام را متوقف کنیم بر امضاء یا عدم رد شارع.</w:t>
      </w:r>
    </w:p>
    <w:p w:rsidR="00315BFE" w:rsidRPr="006E3737" w:rsidRDefault="00F71366" w:rsidP="006E3737">
      <w:pPr>
        <w:spacing w:line="360" w:lineRule="auto"/>
        <w:ind w:left="720"/>
        <w:jc w:val="lowKashida"/>
        <w:rPr>
          <w:sz w:val="24"/>
          <w:rtl/>
        </w:rPr>
      </w:pPr>
      <w:r>
        <w:rPr>
          <w:rFonts w:hint="cs"/>
          <w:sz w:val="24"/>
          <w:rtl/>
        </w:rPr>
        <w:t>اما عمل آن‌ها</w:t>
      </w:r>
      <w:r w:rsidR="00315BFE" w:rsidRPr="006E3737">
        <w:rPr>
          <w:rFonts w:hint="cs"/>
          <w:sz w:val="24"/>
          <w:rtl/>
        </w:rPr>
        <w:t>(عقلا)</w:t>
      </w:r>
      <w:r>
        <w:rPr>
          <w:rFonts w:hint="cs"/>
          <w:sz w:val="24"/>
          <w:rtl/>
        </w:rPr>
        <w:t>،</w:t>
      </w:r>
      <w:r w:rsidR="00315BFE" w:rsidRPr="006E3737">
        <w:rPr>
          <w:rFonts w:hint="cs"/>
          <w:sz w:val="24"/>
          <w:rtl/>
        </w:rPr>
        <w:t xml:space="preserve"> چون عمل دیگر از راه تعقل نیست و صرف یک عمل است مثل عمل به خبر واحد، عمل محتاج است به امضاء یا عدم رد شارع.</w:t>
      </w:r>
    </w:p>
    <w:p w:rsidR="00315BFE" w:rsidRPr="006E3737" w:rsidRDefault="00315BFE" w:rsidP="006E3737">
      <w:pPr>
        <w:spacing w:line="360" w:lineRule="auto"/>
        <w:ind w:left="720"/>
        <w:jc w:val="lowKashida"/>
        <w:rPr>
          <w:sz w:val="24"/>
          <w:rtl/>
        </w:rPr>
      </w:pPr>
      <w:r w:rsidRPr="006E3737">
        <w:rPr>
          <w:rFonts w:hint="cs"/>
          <w:sz w:val="24"/>
          <w:rtl/>
        </w:rPr>
        <w:t>آن‌چه مربوط می‌شود به عمل عقلاء این محتاج امضاء یا عدم رد شارع است.</w:t>
      </w:r>
    </w:p>
    <w:p w:rsidR="006E3737" w:rsidRPr="006E3737" w:rsidRDefault="006E3737" w:rsidP="00A85F36">
      <w:pPr>
        <w:pStyle w:val="ListParagraph"/>
        <w:numPr>
          <w:ilvl w:val="0"/>
          <w:numId w:val="5"/>
        </w:numPr>
        <w:spacing w:line="360" w:lineRule="auto"/>
        <w:jc w:val="lowKashida"/>
        <w:rPr>
          <w:sz w:val="24"/>
        </w:rPr>
      </w:pPr>
      <w:r w:rsidRPr="006E3737">
        <w:rPr>
          <w:rFonts w:hint="cs"/>
          <w:sz w:val="24"/>
          <w:rtl/>
        </w:rPr>
        <w:t>نکته سوم که ایشان در سراسر کتاب مصر</w:t>
      </w:r>
      <w:r w:rsidR="00F71366">
        <w:rPr>
          <w:rFonts w:hint="cs"/>
          <w:sz w:val="24"/>
          <w:rtl/>
        </w:rPr>
        <w:t>ّ به آن بود این که مفتا</w:t>
      </w:r>
      <w:r w:rsidRPr="006E3737">
        <w:rPr>
          <w:rFonts w:hint="cs"/>
          <w:sz w:val="24"/>
          <w:rtl/>
        </w:rPr>
        <w:t>ح بودن عقل لشریعت و دین عند الکل مورد</w:t>
      </w:r>
      <w:r w:rsidR="00F71366">
        <w:rPr>
          <w:rFonts w:hint="cs"/>
          <w:sz w:val="24"/>
          <w:rtl/>
        </w:rPr>
        <w:t xml:space="preserve"> قبول است، مصبا</w:t>
      </w:r>
      <w:r w:rsidRPr="006E3737">
        <w:rPr>
          <w:rFonts w:hint="cs"/>
          <w:sz w:val="24"/>
          <w:rtl/>
        </w:rPr>
        <w:t xml:space="preserve">ح بودن عقل را لشریعة را ما قبول داریم اگر </w:t>
      </w:r>
      <w:r w:rsidRPr="006E3737">
        <w:rPr>
          <w:rFonts w:hint="cs"/>
          <w:sz w:val="24"/>
          <w:rtl/>
        </w:rPr>
        <w:lastRenderedPageBreak/>
        <w:t>بعضی معتقد نیستند ولی من صراحتا می‌گویم که عقل میزان دین و و حی نیست و این سخ</w:t>
      </w:r>
      <w:r w:rsidR="00F71366">
        <w:rPr>
          <w:rFonts w:hint="cs"/>
          <w:sz w:val="24"/>
          <w:rtl/>
        </w:rPr>
        <w:t>ن کاملا صحیحی است. عقل هرگز نمی‌</w:t>
      </w:r>
      <w:r w:rsidRPr="006E3737">
        <w:rPr>
          <w:rFonts w:hint="cs"/>
          <w:sz w:val="24"/>
          <w:rtl/>
        </w:rPr>
        <w:t>تواند میزان وحی باشد..</w:t>
      </w:r>
    </w:p>
    <w:p w:rsidR="006E3737" w:rsidRPr="006E3737" w:rsidRDefault="00F71366" w:rsidP="006E3737">
      <w:pPr>
        <w:pStyle w:val="ListParagraph"/>
        <w:spacing w:line="360" w:lineRule="auto"/>
        <w:jc w:val="lowKashida"/>
        <w:rPr>
          <w:sz w:val="24"/>
          <w:rtl/>
        </w:rPr>
      </w:pPr>
      <w:r>
        <w:rPr>
          <w:rFonts w:hint="cs"/>
          <w:sz w:val="24"/>
          <w:rtl/>
        </w:rPr>
        <w:t>از مجموع سخنان ایشان می‌شود به ایشا‌</w:t>
      </w:r>
      <w:r w:rsidR="006E3737" w:rsidRPr="006E3737">
        <w:rPr>
          <w:rFonts w:hint="cs"/>
          <w:sz w:val="24"/>
          <w:rtl/>
        </w:rPr>
        <w:t>ن نسبت داد که عقل میزان نقل است و لو میزان وحی نباشد.</w:t>
      </w:r>
    </w:p>
    <w:p w:rsidR="006E3737" w:rsidRDefault="00F71366" w:rsidP="006E3737">
      <w:pPr>
        <w:pStyle w:val="ListParagraph"/>
        <w:spacing w:line="360" w:lineRule="auto"/>
        <w:jc w:val="lowKashida"/>
        <w:rPr>
          <w:sz w:val="24"/>
          <w:rtl/>
        </w:rPr>
      </w:pPr>
      <w:r>
        <w:rPr>
          <w:rFonts w:hint="cs"/>
          <w:sz w:val="24"/>
          <w:rtl/>
        </w:rPr>
        <w:t>آن‌چه ایشان صراحتا نفی می‌</w:t>
      </w:r>
      <w:r w:rsidR="006E3737" w:rsidRPr="006E3737">
        <w:rPr>
          <w:rFonts w:hint="cs"/>
          <w:sz w:val="24"/>
          <w:rtl/>
        </w:rPr>
        <w:t>کند و حق هم هست میزان بودن عقل برای وحی است</w:t>
      </w:r>
      <w:r w:rsidR="006E3737">
        <w:rPr>
          <w:rFonts w:hint="cs"/>
          <w:sz w:val="24"/>
          <w:rtl/>
        </w:rPr>
        <w:t>.</w:t>
      </w:r>
    </w:p>
    <w:p w:rsidR="006E3737" w:rsidRDefault="00F71366" w:rsidP="006E3737">
      <w:pPr>
        <w:pStyle w:val="ListParagraph"/>
        <w:spacing w:line="360" w:lineRule="auto"/>
        <w:jc w:val="lowKashida"/>
        <w:rPr>
          <w:sz w:val="24"/>
          <w:rtl/>
        </w:rPr>
      </w:pPr>
      <w:r>
        <w:rPr>
          <w:rFonts w:hint="cs"/>
          <w:sz w:val="24"/>
          <w:rtl/>
        </w:rPr>
        <w:t>ایشان اسم‌</w:t>
      </w:r>
      <w:r w:rsidR="006E3737">
        <w:rPr>
          <w:rFonts w:hint="cs"/>
          <w:sz w:val="24"/>
          <w:rtl/>
        </w:rPr>
        <w:t>اش را گذاشت مصباح ولی این مصباح هما</w:t>
      </w:r>
      <w:r>
        <w:rPr>
          <w:rFonts w:hint="cs"/>
          <w:sz w:val="24"/>
          <w:rtl/>
        </w:rPr>
        <w:t>ن میزان است چون ایشان صراحتا می‌</w:t>
      </w:r>
      <w:r w:rsidR="006E3737">
        <w:rPr>
          <w:rFonts w:hint="cs"/>
          <w:sz w:val="24"/>
          <w:rtl/>
        </w:rPr>
        <w:t>فرماید ظهورات را با میزان عقل می‌سنجیم. چه بسا جلوی ظهوری را بگیریم چون مخالف عقل قطعی است که این همان میزان است.</w:t>
      </w:r>
    </w:p>
    <w:p w:rsidR="006E3737" w:rsidRDefault="006E3737" w:rsidP="006E3737">
      <w:pPr>
        <w:pStyle w:val="ListParagraph"/>
        <w:spacing w:line="360" w:lineRule="auto"/>
        <w:jc w:val="lowKashida"/>
        <w:rPr>
          <w:sz w:val="24"/>
          <w:rtl/>
        </w:rPr>
      </w:pPr>
      <w:r>
        <w:rPr>
          <w:rFonts w:hint="cs"/>
          <w:sz w:val="24"/>
          <w:rtl/>
        </w:rPr>
        <w:t xml:space="preserve"> بالاخره عقل نمی‌گذارد ظهورات نقل یله و رها باشد.</w:t>
      </w:r>
    </w:p>
    <w:p w:rsidR="00586B41" w:rsidRDefault="00586B41" w:rsidP="00A85F36">
      <w:pPr>
        <w:pStyle w:val="ListParagraph"/>
        <w:numPr>
          <w:ilvl w:val="0"/>
          <w:numId w:val="5"/>
        </w:numPr>
        <w:spacing w:line="360" w:lineRule="auto"/>
        <w:jc w:val="lowKashida"/>
        <w:rPr>
          <w:sz w:val="24"/>
        </w:rPr>
      </w:pPr>
      <w:r>
        <w:rPr>
          <w:rFonts w:hint="cs"/>
          <w:sz w:val="24"/>
          <w:rtl/>
        </w:rPr>
        <w:t>نکته‌ی دیگر از مطالب ایشان این است که ایشان یک بحثی دارد به نام تعامل عقل و نقل و یک بحث دارد به نام تعارض عقل و نقل. در تعامل عقل و نقل داد و ستد است. عقل ابتداءً می آید دلیل لزوم دین را برای تو بیان می‌کند. اصل خدا شناسی را با عقل فطری قبول می کنیم و پیامبری را قبول کردیم ان پیامبر ای</w:t>
      </w:r>
      <w:r w:rsidR="00F71366">
        <w:rPr>
          <w:rFonts w:hint="cs"/>
          <w:sz w:val="24"/>
          <w:rtl/>
        </w:rPr>
        <w:t>ن عقل غنچه نا شگفته را شکوفا می‌کند. این عقل پنهان و دفینه را آشکار می‌</w:t>
      </w:r>
      <w:r>
        <w:rPr>
          <w:rFonts w:hint="cs"/>
          <w:sz w:val="24"/>
          <w:rtl/>
        </w:rPr>
        <w:t>کند.</w:t>
      </w:r>
    </w:p>
    <w:p w:rsidR="00586B41" w:rsidRDefault="00586B41" w:rsidP="00586B41">
      <w:pPr>
        <w:pStyle w:val="ListParagraph"/>
        <w:spacing w:line="360" w:lineRule="auto"/>
        <w:jc w:val="lowKashida"/>
        <w:rPr>
          <w:sz w:val="24"/>
          <w:rtl/>
        </w:rPr>
      </w:pPr>
      <w:r>
        <w:rPr>
          <w:rFonts w:hint="cs"/>
          <w:sz w:val="24"/>
          <w:rtl/>
        </w:rPr>
        <w:t>حال که آشکار ش</w:t>
      </w:r>
      <w:r w:rsidR="00F71366">
        <w:rPr>
          <w:rFonts w:hint="cs"/>
          <w:sz w:val="24"/>
          <w:rtl/>
        </w:rPr>
        <w:t>د دو مرتبه این عقل شکوفا شده می‌</w:t>
      </w:r>
      <w:r>
        <w:rPr>
          <w:rFonts w:hint="cs"/>
          <w:sz w:val="24"/>
          <w:rtl/>
        </w:rPr>
        <w:t>رود سراغ نقل و از نقل ح</w:t>
      </w:r>
      <w:r w:rsidR="00F71366">
        <w:rPr>
          <w:rFonts w:hint="cs"/>
          <w:sz w:val="24"/>
          <w:rtl/>
        </w:rPr>
        <w:t>رف‌هایی می‌فهمد که قبلا نمی‌</w:t>
      </w:r>
      <w:r>
        <w:rPr>
          <w:rFonts w:hint="cs"/>
          <w:sz w:val="24"/>
          <w:rtl/>
        </w:rPr>
        <w:t>فهمید. پس بینشان داد و ستد و تعامل است.</w:t>
      </w:r>
    </w:p>
    <w:p w:rsidR="00586B41" w:rsidRDefault="00F71366" w:rsidP="00586B41">
      <w:pPr>
        <w:pStyle w:val="ListParagraph"/>
        <w:spacing w:line="360" w:lineRule="auto"/>
        <w:jc w:val="lowKashida"/>
        <w:rPr>
          <w:sz w:val="24"/>
          <w:rtl/>
        </w:rPr>
      </w:pPr>
      <w:r>
        <w:rPr>
          <w:rFonts w:hint="cs"/>
          <w:sz w:val="24"/>
          <w:rtl/>
        </w:rPr>
        <w:t>اما در باب تع</w:t>
      </w:r>
      <w:r w:rsidR="00586B41">
        <w:rPr>
          <w:rFonts w:hint="cs"/>
          <w:sz w:val="24"/>
          <w:rtl/>
        </w:rPr>
        <w:t>ا</w:t>
      </w:r>
      <w:r>
        <w:rPr>
          <w:rFonts w:hint="cs"/>
          <w:sz w:val="24"/>
          <w:rtl/>
        </w:rPr>
        <w:t>ر</w:t>
      </w:r>
      <w:r w:rsidR="00586B41">
        <w:rPr>
          <w:rFonts w:hint="cs"/>
          <w:sz w:val="24"/>
          <w:rtl/>
        </w:rPr>
        <w:t>ض چنان که گفتیم ایشان ه</w:t>
      </w:r>
      <w:r>
        <w:rPr>
          <w:rFonts w:hint="cs"/>
          <w:sz w:val="24"/>
          <w:rtl/>
        </w:rPr>
        <w:t>رگز تعارض رو بین عقل و وحی نمی‌</w:t>
      </w:r>
      <w:r w:rsidR="00586B41">
        <w:rPr>
          <w:rFonts w:hint="cs"/>
          <w:sz w:val="24"/>
          <w:rtl/>
        </w:rPr>
        <w:t>داند. تعارض بین عقل است و نقل.</w:t>
      </w:r>
    </w:p>
    <w:p w:rsidR="00073F29" w:rsidRDefault="00586B41" w:rsidP="00586B41">
      <w:pPr>
        <w:pStyle w:val="ListParagraph"/>
        <w:spacing w:line="360" w:lineRule="auto"/>
        <w:jc w:val="lowKashida"/>
        <w:rPr>
          <w:sz w:val="24"/>
          <w:rtl/>
        </w:rPr>
      </w:pPr>
      <w:r>
        <w:rPr>
          <w:rFonts w:hint="cs"/>
          <w:sz w:val="24"/>
          <w:rtl/>
        </w:rPr>
        <w:t xml:space="preserve">گاهی این تعارض مستقر است و گاهی غیر مستقر. </w:t>
      </w:r>
    </w:p>
    <w:p w:rsidR="00586B41" w:rsidRDefault="00073F29" w:rsidP="00586B41">
      <w:pPr>
        <w:pStyle w:val="ListParagraph"/>
        <w:spacing w:line="360" w:lineRule="auto"/>
        <w:jc w:val="lowKashida"/>
        <w:rPr>
          <w:sz w:val="24"/>
          <w:rtl/>
        </w:rPr>
      </w:pPr>
      <w:r>
        <w:rPr>
          <w:rFonts w:hint="cs"/>
          <w:sz w:val="24"/>
          <w:rtl/>
        </w:rPr>
        <w:t>اضافه کنید به فرمایش ایشان</w:t>
      </w:r>
      <w:r w:rsidR="00586B41">
        <w:rPr>
          <w:rFonts w:hint="cs"/>
          <w:sz w:val="24"/>
          <w:rtl/>
        </w:rPr>
        <w:t xml:space="preserve">: آمدن لغت تعارض </w:t>
      </w:r>
      <w:r>
        <w:rPr>
          <w:rFonts w:hint="cs"/>
          <w:sz w:val="24"/>
          <w:rtl/>
        </w:rPr>
        <w:t>فرع بر این است که هر دو فی حدّ</w:t>
      </w:r>
      <w:r w:rsidR="00586B41">
        <w:rPr>
          <w:rFonts w:hint="cs"/>
          <w:sz w:val="24"/>
          <w:rtl/>
        </w:rPr>
        <w:t xml:space="preserve"> نفسه حجت باشند و تام</w:t>
      </w:r>
      <w:r>
        <w:rPr>
          <w:rFonts w:hint="cs"/>
          <w:sz w:val="24"/>
          <w:rtl/>
        </w:rPr>
        <w:t>ّ</w:t>
      </w:r>
      <w:r w:rsidR="00586B41">
        <w:rPr>
          <w:rFonts w:hint="cs"/>
          <w:sz w:val="24"/>
          <w:rtl/>
        </w:rPr>
        <w:t xml:space="preserve"> و ال</w:t>
      </w:r>
      <w:r>
        <w:rPr>
          <w:rFonts w:hint="cs"/>
          <w:sz w:val="24"/>
          <w:rtl/>
        </w:rPr>
        <w:t>ّ</w:t>
      </w:r>
      <w:r w:rsidR="00586B41">
        <w:rPr>
          <w:rFonts w:hint="cs"/>
          <w:sz w:val="24"/>
          <w:rtl/>
        </w:rPr>
        <w:t xml:space="preserve">ا هیچ وقت بین دو لا حجت تعارضی رخ </w:t>
      </w:r>
      <w:r>
        <w:rPr>
          <w:rFonts w:hint="cs"/>
          <w:sz w:val="24"/>
          <w:rtl/>
        </w:rPr>
        <w:t>نمی‌</w:t>
      </w:r>
      <w:r w:rsidR="00586B41">
        <w:rPr>
          <w:rFonts w:hint="cs"/>
          <w:sz w:val="24"/>
          <w:rtl/>
        </w:rPr>
        <w:t>دهد.</w:t>
      </w:r>
    </w:p>
    <w:p w:rsidR="004367CF" w:rsidRDefault="004367CF" w:rsidP="00586B41">
      <w:pPr>
        <w:pStyle w:val="ListParagraph"/>
        <w:spacing w:line="360" w:lineRule="auto"/>
        <w:jc w:val="lowKashida"/>
        <w:rPr>
          <w:sz w:val="24"/>
          <w:rtl/>
        </w:rPr>
      </w:pPr>
      <w:r>
        <w:rPr>
          <w:rFonts w:hint="cs"/>
          <w:sz w:val="24"/>
          <w:rtl/>
        </w:rPr>
        <w:t>و ال</w:t>
      </w:r>
      <w:r w:rsidR="00073F29">
        <w:rPr>
          <w:rFonts w:hint="cs"/>
          <w:sz w:val="24"/>
          <w:rtl/>
        </w:rPr>
        <w:t>ّ</w:t>
      </w:r>
      <w:r>
        <w:rPr>
          <w:rFonts w:hint="cs"/>
          <w:sz w:val="24"/>
          <w:rtl/>
        </w:rPr>
        <w:t>ا هرگز تعارض بین عقل ظنی با نقل معتبر معنا ندارد . کما این که تعارض بین عقل قطعی با نقل غیر معتبر معنا ندارد.</w:t>
      </w:r>
    </w:p>
    <w:p w:rsidR="004367CF" w:rsidRDefault="004367CF" w:rsidP="00586B41">
      <w:pPr>
        <w:pStyle w:val="ListParagraph"/>
        <w:spacing w:line="360" w:lineRule="auto"/>
        <w:jc w:val="lowKashida"/>
        <w:rPr>
          <w:sz w:val="24"/>
          <w:rtl/>
        </w:rPr>
      </w:pPr>
      <w:r>
        <w:rPr>
          <w:rFonts w:hint="cs"/>
          <w:sz w:val="24"/>
          <w:rtl/>
        </w:rPr>
        <w:t>این تعارض عقل و نقل گاهی مستقر است و گاهی بد</w:t>
      </w:r>
      <w:r w:rsidR="00073F29">
        <w:rPr>
          <w:rFonts w:hint="cs"/>
          <w:sz w:val="24"/>
          <w:rtl/>
        </w:rPr>
        <w:t>وی</w:t>
      </w:r>
      <w:r>
        <w:rPr>
          <w:rFonts w:hint="cs"/>
          <w:sz w:val="24"/>
          <w:rtl/>
        </w:rPr>
        <w:t xml:space="preserve"> و غیر مستقر است.</w:t>
      </w:r>
    </w:p>
    <w:p w:rsidR="004367CF" w:rsidRDefault="004367CF" w:rsidP="00586B41">
      <w:pPr>
        <w:pStyle w:val="ListParagraph"/>
        <w:spacing w:line="360" w:lineRule="auto"/>
        <w:jc w:val="lowKashida"/>
        <w:rPr>
          <w:sz w:val="24"/>
          <w:rtl/>
        </w:rPr>
      </w:pPr>
      <w:r>
        <w:rPr>
          <w:rFonts w:hint="cs"/>
          <w:sz w:val="24"/>
          <w:rtl/>
        </w:rPr>
        <w:t>در تعارض مستقر باید سر</w:t>
      </w:r>
      <w:r w:rsidR="00073F29">
        <w:rPr>
          <w:rFonts w:hint="cs"/>
          <w:sz w:val="24"/>
          <w:rtl/>
        </w:rPr>
        <w:t>اغ اظهر و اقوی برویم. مثال نزده‌</w:t>
      </w:r>
      <w:r>
        <w:rPr>
          <w:rFonts w:hint="cs"/>
          <w:sz w:val="24"/>
          <w:rtl/>
        </w:rPr>
        <w:t>اند شاید بش</w:t>
      </w:r>
      <w:r w:rsidR="00073F29">
        <w:rPr>
          <w:rFonts w:hint="cs"/>
          <w:sz w:val="24"/>
          <w:rtl/>
        </w:rPr>
        <w:t>ود با توجه به مذاق بعضی از حکما</w:t>
      </w:r>
      <w:r>
        <w:rPr>
          <w:rFonts w:hint="cs"/>
          <w:sz w:val="24"/>
          <w:rtl/>
        </w:rPr>
        <w:t xml:space="preserve"> مثال به معاد زد که نقل معتبر تام</w:t>
      </w:r>
      <w:r w:rsidR="00073F29">
        <w:rPr>
          <w:rFonts w:hint="cs"/>
          <w:sz w:val="24"/>
          <w:rtl/>
        </w:rPr>
        <w:t xml:space="preserve"> الدلالة می گوید معاد جسمانی وجود دارد، </w:t>
      </w:r>
      <w:r>
        <w:rPr>
          <w:rFonts w:hint="cs"/>
          <w:sz w:val="24"/>
          <w:rtl/>
        </w:rPr>
        <w:t>فرض که عقل بگوید که مع</w:t>
      </w:r>
      <w:r w:rsidR="00073F29">
        <w:rPr>
          <w:rFonts w:hint="cs"/>
          <w:sz w:val="24"/>
          <w:rtl/>
        </w:rPr>
        <w:t>اد جسمانی را نمیفهمد این جا می گو</w:t>
      </w:r>
      <w:r>
        <w:rPr>
          <w:rFonts w:hint="cs"/>
          <w:sz w:val="24"/>
          <w:rtl/>
        </w:rPr>
        <w:t>ییم اظهر و اقوی را اخذ می کنیم که قران کریم است و روایات.</w:t>
      </w:r>
    </w:p>
    <w:p w:rsidR="004367CF" w:rsidRDefault="004367CF" w:rsidP="00586B41">
      <w:pPr>
        <w:pStyle w:val="ListParagraph"/>
        <w:spacing w:line="360" w:lineRule="auto"/>
        <w:jc w:val="lowKashida"/>
        <w:rPr>
          <w:sz w:val="24"/>
          <w:rtl/>
        </w:rPr>
      </w:pPr>
      <w:r>
        <w:rPr>
          <w:rFonts w:hint="cs"/>
          <w:sz w:val="24"/>
          <w:rtl/>
        </w:rPr>
        <w:t>البته این بر فرض این است که معاد جسمانی با عقل ثابت نشود و سازگار نباشد.</w:t>
      </w:r>
    </w:p>
    <w:p w:rsidR="004367CF" w:rsidRDefault="004367CF" w:rsidP="00586B41">
      <w:pPr>
        <w:pStyle w:val="ListParagraph"/>
        <w:spacing w:line="360" w:lineRule="auto"/>
        <w:jc w:val="lowKashida"/>
        <w:rPr>
          <w:sz w:val="24"/>
          <w:rtl/>
        </w:rPr>
      </w:pPr>
      <w:r>
        <w:rPr>
          <w:rFonts w:hint="cs"/>
          <w:sz w:val="24"/>
          <w:rtl/>
        </w:rPr>
        <w:t>اما در تعارض غیر مستقر، بحث</w:t>
      </w:r>
      <w:r w:rsidR="00073F29">
        <w:rPr>
          <w:rFonts w:hint="cs"/>
          <w:sz w:val="24"/>
          <w:rtl/>
        </w:rPr>
        <w:t xml:space="preserve"> عام و خاص، مطلق و مقید مطرح می‌</w:t>
      </w:r>
      <w:r>
        <w:rPr>
          <w:rFonts w:hint="cs"/>
          <w:sz w:val="24"/>
          <w:rtl/>
        </w:rPr>
        <w:t>شود و قس علی هذا.</w:t>
      </w:r>
    </w:p>
    <w:p w:rsidR="00073F29" w:rsidRDefault="004367CF" w:rsidP="00A85F36">
      <w:pPr>
        <w:pStyle w:val="ListParagraph"/>
        <w:numPr>
          <w:ilvl w:val="0"/>
          <w:numId w:val="5"/>
        </w:numPr>
        <w:spacing w:line="360" w:lineRule="auto"/>
        <w:jc w:val="lowKashida"/>
        <w:rPr>
          <w:sz w:val="24"/>
        </w:rPr>
      </w:pPr>
      <w:r>
        <w:rPr>
          <w:rFonts w:hint="cs"/>
          <w:sz w:val="24"/>
          <w:rtl/>
        </w:rPr>
        <w:lastRenderedPageBreak/>
        <w:t>نکته‌ی دیگر ایشان در این کتاب این است که هرگز روایات ناهیه از تعقل را به این معنا نگیرید که در دستگاه دین و حکم</w:t>
      </w:r>
      <w:r w:rsidR="00073F29">
        <w:rPr>
          <w:rFonts w:hint="cs"/>
          <w:sz w:val="24"/>
          <w:rtl/>
        </w:rPr>
        <w:t>ِ</w:t>
      </w:r>
      <w:r>
        <w:rPr>
          <w:rFonts w:hint="cs"/>
          <w:sz w:val="24"/>
          <w:rtl/>
        </w:rPr>
        <w:t xml:space="preserve"> خدا بساط عقل تعطیل است.</w:t>
      </w:r>
      <w:r w:rsidR="001816A5">
        <w:rPr>
          <w:rFonts w:hint="cs"/>
          <w:sz w:val="24"/>
          <w:rtl/>
        </w:rPr>
        <w:t xml:space="preserve"> مراد از جمیع این روایات، این نیست</w:t>
      </w:r>
      <w:r w:rsidR="00073F29">
        <w:rPr>
          <w:rFonts w:hint="cs"/>
          <w:sz w:val="24"/>
          <w:rtl/>
        </w:rPr>
        <w:t>.</w:t>
      </w:r>
      <w:r w:rsidR="001816A5">
        <w:rPr>
          <w:rFonts w:hint="cs"/>
          <w:sz w:val="24"/>
          <w:rtl/>
        </w:rPr>
        <w:t xml:space="preserve"> </w:t>
      </w:r>
    </w:p>
    <w:p w:rsidR="004367CF" w:rsidRDefault="00073F29" w:rsidP="00073F29">
      <w:pPr>
        <w:pStyle w:val="ListParagraph"/>
        <w:spacing w:line="360" w:lineRule="auto"/>
        <w:jc w:val="lowKashida"/>
        <w:rPr>
          <w:sz w:val="24"/>
        </w:rPr>
      </w:pPr>
      <w:r>
        <w:rPr>
          <w:rFonts w:hint="cs"/>
          <w:sz w:val="24"/>
          <w:rtl/>
        </w:rPr>
        <w:t>بلکه اولا عده‌</w:t>
      </w:r>
      <w:r w:rsidR="001816A5">
        <w:rPr>
          <w:rFonts w:hint="cs"/>
          <w:sz w:val="24"/>
          <w:rtl/>
        </w:rPr>
        <w:t>ی زیادی از این روایان قیاس را منع کرده است و قیاس که همان تمثیل منطقی است در خود منطق هم رد</w:t>
      </w:r>
      <w:r>
        <w:rPr>
          <w:rFonts w:hint="cs"/>
          <w:sz w:val="24"/>
          <w:rtl/>
        </w:rPr>
        <w:t>ّ شده است و ما هم بارها گفته‌</w:t>
      </w:r>
      <w:r w:rsidR="001816A5">
        <w:rPr>
          <w:rFonts w:hint="cs"/>
          <w:sz w:val="24"/>
          <w:rtl/>
        </w:rPr>
        <w:t>اییم مرادمان عقل ظ</w:t>
      </w:r>
      <w:r>
        <w:rPr>
          <w:rFonts w:hint="cs"/>
          <w:sz w:val="24"/>
          <w:rtl/>
        </w:rPr>
        <w:t>نی نیست، و مرا</w:t>
      </w:r>
      <w:r w:rsidR="001816A5">
        <w:rPr>
          <w:rFonts w:hint="cs"/>
          <w:sz w:val="24"/>
          <w:rtl/>
        </w:rPr>
        <w:t>د</w:t>
      </w:r>
      <w:r>
        <w:rPr>
          <w:rFonts w:hint="cs"/>
          <w:sz w:val="24"/>
          <w:rtl/>
        </w:rPr>
        <w:t xml:space="preserve"> </w:t>
      </w:r>
      <w:r w:rsidR="001816A5">
        <w:rPr>
          <w:rFonts w:hint="cs"/>
          <w:sz w:val="24"/>
          <w:rtl/>
        </w:rPr>
        <w:t>عقل اطمینان آور است.</w:t>
      </w:r>
    </w:p>
    <w:p w:rsidR="001816A5" w:rsidRDefault="00073F29" w:rsidP="001816A5">
      <w:pPr>
        <w:pStyle w:val="ListParagraph"/>
        <w:spacing w:line="360" w:lineRule="auto"/>
        <w:jc w:val="lowKashida"/>
        <w:rPr>
          <w:sz w:val="24"/>
          <w:rtl/>
        </w:rPr>
      </w:pPr>
      <w:r>
        <w:rPr>
          <w:rFonts w:hint="cs"/>
          <w:sz w:val="24"/>
          <w:rtl/>
        </w:rPr>
        <w:t>ثانیا عده‌ایی از آ</w:t>
      </w:r>
      <w:r w:rsidR="001816A5">
        <w:rPr>
          <w:rFonts w:hint="cs"/>
          <w:sz w:val="24"/>
          <w:rtl/>
        </w:rPr>
        <w:t>ن نصو</w:t>
      </w:r>
      <w:r>
        <w:rPr>
          <w:rFonts w:hint="cs"/>
          <w:sz w:val="24"/>
          <w:rtl/>
        </w:rPr>
        <w:t>صی که تعقل را تقبیح می‌کند، رسی</w:t>
      </w:r>
      <w:r w:rsidR="001816A5">
        <w:rPr>
          <w:rFonts w:hint="cs"/>
          <w:sz w:val="24"/>
          <w:rtl/>
        </w:rPr>
        <w:t>دن عقل به جزئیات احکام را نفی کرده است، بالخصوص در ابواب عبادات، چ</w:t>
      </w:r>
      <w:r>
        <w:rPr>
          <w:rFonts w:hint="cs"/>
          <w:sz w:val="24"/>
          <w:rtl/>
        </w:rPr>
        <w:t>را در حج قران تلبیه این گونه است؟ چرا نماز صبح دو رکعت است؟</w:t>
      </w:r>
    </w:p>
    <w:p w:rsidR="001816A5" w:rsidRDefault="001816A5" w:rsidP="001816A5">
      <w:pPr>
        <w:pStyle w:val="ListParagraph"/>
        <w:spacing w:line="360" w:lineRule="auto"/>
        <w:jc w:val="lowKashida"/>
        <w:rPr>
          <w:sz w:val="24"/>
          <w:rtl/>
        </w:rPr>
      </w:pPr>
      <w:r>
        <w:rPr>
          <w:rFonts w:hint="cs"/>
          <w:sz w:val="24"/>
          <w:rtl/>
        </w:rPr>
        <w:t>عقل توان رفتن در باب جزئیات احکام را ندارد.</w:t>
      </w:r>
    </w:p>
    <w:p w:rsidR="001816A5" w:rsidRDefault="00073F29" w:rsidP="001816A5">
      <w:pPr>
        <w:pStyle w:val="ListParagraph"/>
        <w:spacing w:line="360" w:lineRule="auto"/>
        <w:jc w:val="lowKashida"/>
        <w:rPr>
          <w:sz w:val="24"/>
          <w:rtl/>
        </w:rPr>
      </w:pPr>
      <w:r>
        <w:rPr>
          <w:rFonts w:hint="cs"/>
          <w:sz w:val="24"/>
          <w:rtl/>
        </w:rPr>
        <w:t>ثالثا چه بسا آن ادله‌</w:t>
      </w:r>
      <w:r w:rsidR="001816A5">
        <w:rPr>
          <w:rFonts w:hint="cs"/>
          <w:sz w:val="24"/>
          <w:rtl/>
        </w:rPr>
        <w:t>ایی که عقل را گفته است حق ورود ندارد، ورود در شناختن ذات قدوس حق است و ما این را هم معتقدیم قطعا عقل در شناخت ذات خداوند عاجز است.</w:t>
      </w:r>
    </w:p>
    <w:p w:rsidR="001816A5" w:rsidRDefault="00073F29" w:rsidP="00A85F36">
      <w:pPr>
        <w:pStyle w:val="ListParagraph"/>
        <w:numPr>
          <w:ilvl w:val="0"/>
          <w:numId w:val="5"/>
        </w:numPr>
        <w:spacing w:line="360" w:lineRule="auto"/>
        <w:jc w:val="lowKashida"/>
        <w:rPr>
          <w:sz w:val="24"/>
        </w:rPr>
      </w:pPr>
      <w:r>
        <w:rPr>
          <w:rFonts w:hint="cs"/>
          <w:sz w:val="24"/>
          <w:rtl/>
        </w:rPr>
        <w:t>آن جا که شما از راه عقل می‌</w:t>
      </w:r>
      <w:r w:rsidR="003D2A22">
        <w:rPr>
          <w:rFonts w:hint="cs"/>
          <w:sz w:val="24"/>
          <w:rtl/>
        </w:rPr>
        <w:t>خواهید حکم شرعی را بدست بیاورید، بنده با توجه به مجموع این کتاب عرض می‌کنم دو قسم است:</w:t>
      </w:r>
    </w:p>
    <w:p w:rsidR="003D2A22" w:rsidRDefault="00073F29" w:rsidP="003D2A22">
      <w:pPr>
        <w:pStyle w:val="ListParagraph"/>
        <w:numPr>
          <w:ilvl w:val="0"/>
          <w:numId w:val="3"/>
        </w:numPr>
        <w:spacing w:line="360" w:lineRule="auto"/>
        <w:jc w:val="lowKashida"/>
        <w:rPr>
          <w:sz w:val="24"/>
        </w:rPr>
      </w:pPr>
      <w:r>
        <w:rPr>
          <w:rFonts w:hint="cs"/>
          <w:sz w:val="24"/>
          <w:rtl/>
        </w:rPr>
        <w:t>آن‌</w:t>
      </w:r>
      <w:r>
        <w:rPr>
          <w:rFonts w:hint="cs"/>
          <w:szCs w:val="22"/>
          <w:rtl/>
        </w:rPr>
        <w:t>ج</w:t>
      </w:r>
      <w:r w:rsidR="003D2A22" w:rsidRPr="003D2A22">
        <w:rPr>
          <w:rFonts w:hint="cs"/>
          <w:szCs w:val="22"/>
          <w:rtl/>
        </w:rPr>
        <w:t>ا</w:t>
      </w:r>
      <w:r>
        <w:rPr>
          <w:rFonts w:hint="cs"/>
          <w:szCs w:val="22"/>
          <w:rtl/>
        </w:rPr>
        <w:t>یی که می‌</w:t>
      </w:r>
      <w:r w:rsidR="003D2A22" w:rsidRPr="003D2A22">
        <w:rPr>
          <w:rFonts w:hint="cs"/>
          <w:szCs w:val="22"/>
          <w:rtl/>
        </w:rPr>
        <w:t>خواهی عقل را به تنهایی</w:t>
      </w:r>
      <w:r>
        <w:rPr>
          <w:rFonts w:hint="cs"/>
          <w:sz w:val="24"/>
          <w:rtl/>
        </w:rPr>
        <w:t xml:space="preserve"> کشف کننده‌</w:t>
      </w:r>
      <w:r w:rsidR="003D2A22">
        <w:rPr>
          <w:rFonts w:hint="cs"/>
          <w:sz w:val="24"/>
          <w:rtl/>
        </w:rPr>
        <w:t>ی ملاکی بدانی و</w:t>
      </w:r>
      <w:r>
        <w:rPr>
          <w:rFonts w:hint="cs"/>
          <w:sz w:val="24"/>
          <w:rtl/>
        </w:rPr>
        <w:t xml:space="preserve"> </w:t>
      </w:r>
      <w:r w:rsidR="003D2A22">
        <w:rPr>
          <w:rFonts w:hint="cs"/>
          <w:sz w:val="24"/>
          <w:rtl/>
        </w:rPr>
        <w:t>با توجه به حصول و کشف ملاک، حکم شرعی بیاوری. این‌جا حتما حتما نیازمند قانون ملازمه هستیم.</w:t>
      </w:r>
    </w:p>
    <w:p w:rsidR="003D2A22" w:rsidRDefault="003D2A22" w:rsidP="003D2A22">
      <w:pPr>
        <w:pStyle w:val="ListParagraph"/>
        <w:numPr>
          <w:ilvl w:val="0"/>
          <w:numId w:val="3"/>
        </w:numPr>
        <w:spacing w:line="360" w:lineRule="auto"/>
        <w:jc w:val="lowKashida"/>
        <w:rPr>
          <w:sz w:val="24"/>
        </w:rPr>
      </w:pPr>
      <w:r>
        <w:rPr>
          <w:rFonts w:hint="cs"/>
          <w:sz w:val="24"/>
          <w:rtl/>
        </w:rPr>
        <w:t>آن‌جای</w:t>
      </w:r>
      <w:r w:rsidR="00073F29">
        <w:rPr>
          <w:rFonts w:hint="cs"/>
          <w:sz w:val="24"/>
          <w:rtl/>
        </w:rPr>
        <w:t>ی که به عقل مراجعه می‌کنیم و می‌</w:t>
      </w:r>
      <w:r>
        <w:rPr>
          <w:rFonts w:hint="cs"/>
          <w:sz w:val="24"/>
          <w:rtl/>
        </w:rPr>
        <w:t>خواهیم عقل را هم منبع قرار دهیم (یدل علیه الادلة ا</w:t>
      </w:r>
      <w:r w:rsidR="00073F29">
        <w:rPr>
          <w:rFonts w:hint="cs"/>
          <w:sz w:val="24"/>
          <w:rtl/>
        </w:rPr>
        <w:t>لار</w:t>
      </w:r>
      <w:r>
        <w:rPr>
          <w:rFonts w:hint="cs"/>
          <w:sz w:val="24"/>
          <w:rtl/>
        </w:rPr>
        <w:t xml:space="preserve">بعة) این جا دیگر </w:t>
      </w:r>
      <w:r w:rsidR="00073F29">
        <w:rPr>
          <w:rFonts w:hint="cs"/>
          <w:sz w:val="24"/>
          <w:rtl/>
        </w:rPr>
        <w:t>نیاز نیست خود را به دردسر قاعده‌ی ملازم</w:t>
      </w:r>
      <w:r>
        <w:rPr>
          <w:rFonts w:hint="cs"/>
          <w:sz w:val="24"/>
          <w:rtl/>
        </w:rPr>
        <w:t>ه</w:t>
      </w:r>
      <w:r w:rsidR="00073F29">
        <w:rPr>
          <w:rFonts w:hint="cs"/>
          <w:sz w:val="24"/>
          <w:rtl/>
        </w:rPr>
        <w:t xml:space="preserve"> </w:t>
      </w:r>
      <w:r>
        <w:rPr>
          <w:rFonts w:hint="cs"/>
          <w:sz w:val="24"/>
          <w:rtl/>
        </w:rPr>
        <w:t>بیاندازیم.</w:t>
      </w:r>
    </w:p>
    <w:p w:rsidR="003D2A22" w:rsidRDefault="00073F29" w:rsidP="003D2A22">
      <w:pPr>
        <w:pStyle w:val="ListParagraph"/>
        <w:spacing w:line="360" w:lineRule="auto"/>
        <w:ind w:left="1080"/>
        <w:jc w:val="lowKashida"/>
        <w:rPr>
          <w:sz w:val="24"/>
          <w:rtl/>
        </w:rPr>
      </w:pPr>
      <w:r>
        <w:rPr>
          <w:rFonts w:hint="cs"/>
          <w:sz w:val="24"/>
          <w:rtl/>
        </w:rPr>
        <w:t>پس هر آن‌ج</w:t>
      </w:r>
      <w:r w:rsidR="003D2A22">
        <w:rPr>
          <w:rFonts w:hint="cs"/>
          <w:sz w:val="24"/>
          <w:rtl/>
        </w:rPr>
        <w:t>ا که فقیه گفت یدل علیه الادلة ال</w:t>
      </w:r>
      <w:r>
        <w:rPr>
          <w:rFonts w:hint="cs"/>
          <w:sz w:val="24"/>
          <w:rtl/>
        </w:rPr>
        <w:t>اربعة مراد عقل بلا‌</w:t>
      </w:r>
      <w:r w:rsidR="003D2A22">
        <w:rPr>
          <w:rFonts w:hint="cs"/>
          <w:sz w:val="24"/>
          <w:rtl/>
        </w:rPr>
        <w:t>ملازمه هست. و دیروز هم مشاهده کردی</w:t>
      </w:r>
      <w:r>
        <w:rPr>
          <w:rFonts w:hint="cs"/>
          <w:sz w:val="24"/>
          <w:rtl/>
        </w:rPr>
        <w:t>د که فرمود اگر عقل در کنار نقل آ</w:t>
      </w:r>
      <w:r w:rsidR="003D2A22">
        <w:rPr>
          <w:rFonts w:hint="cs"/>
          <w:sz w:val="24"/>
          <w:rtl/>
        </w:rPr>
        <w:t>مد، قابل تخصیص است.</w:t>
      </w:r>
    </w:p>
    <w:p w:rsidR="003D2A22" w:rsidRDefault="003D2A22" w:rsidP="003D2A22">
      <w:pPr>
        <w:spacing w:line="360" w:lineRule="auto"/>
        <w:jc w:val="lowKashida"/>
        <w:rPr>
          <w:sz w:val="24"/>
          <w:rtl/>
        </w:rPr>
      </w:pPr>
      <w:r>
        <w:rPr>
          <w:sz w:val="24"/>
          <w:rtl/>
        </w:rPr>
        <w:tab/>
      </w:r>
      <w:r>
        <w:rPr>
          <w:rFonts w:hint="cs"/>
          <w:sz w:val="24"/>
          <w:rtl/>
        </w:rPr>
        <w:t>نکته: عقل بر دو قسم است:</w:t>
      </w:r>
    </w:p>
    <w:p w:rsidR="003D2A22" w:rsidRDefault="003D2A22" w:rsidP="003D2A22">
      <w:pPr>
        <w:pStyle w:val="ListParagraph"/>
        <w:numPr>
          <w:ilvl w:val="0"/>
          <w:numId w:val="4"/>
        </w:numPr>
        <w:spacing w:line="360" w:lineRule="auto"/>
        <w:jc w:val="lowKashida"/>
        <w:rPr>
          <w:sz w:val="24"/>
        </w:rPr>
      </w:pPr>
      <w:r>
        <w:rPr>
          <w:rFonts w:hint="cs"/>
          <w:sz w:val="24"/>
          <w:rtl/>
        </w:rPr>
        <w:t xml:space="preserve">غیر قابل </w:t>
      </w:r>
      <w:r w:rsidR="00073F29">
        <w:rPr>
          <w:rFonts w:hint="cs"/>
          <w:sz w:val="24"/>
          <w:rtl/>
        </w:rPr>
        <w:t>تخصیص؛ آن‌جا که بحث قاعده‌</w:t>
      </w:r>
      <w:r>
        <w:rPr>
          <w:rFonts w:hint="cs"/>
          <w:sz w:val="24"/>
          <w:rtl/>
        </w:rPr>
        <w:t>ی ملازمه بیاید</w:t>
      </w:r>
      <w:r w:rsidR="00073F29">
        <w:rPr>
          <w:rFonts w:hint="cs"/>
          <w:sz w:val="24"/>
          <w:rtl/>
        </w:rPr>
        <w:t>.</w:t>
      </w:r>
    </w:p>
    <w:p w:rsidR="003D2A22" w:rsidRDefault="00073F29" w:rsidP="003D2A22">
      <w:pPr>
        <w:pStyle w:val="ListParagraph"/>
        <w:numPr>
          <w:ilvl w:val="0"/>
          <w:numId w:val="4"/>
        </w:numPr>
        <w:spacing w:line="360" w:lineRule="auto"/>
        <w:jc w:val="lowKashida"/>
        <w:rPr>
          <w:sz w:val="24"/>
        </w:rPr>
      </w:pPr>
      <w:r>
        <w:rPr>
          <w:rFonts w:hint="cs"/>
          <w:sz w:val="24"/>
          <w:rtl/>
        </w:rPr>
        <w:t>قابل تخصیص؛ آن‌</w:t>
      </w:r>
      <w:r w:rsidR="003D2A22">
        <w:rPr>
          <w:rFonts w:hint="cs"/>
          <w:sz w:val="24"/>
          <w:rtl/>
        </w:rPr>
        <w:t>جا که عقل در کنار دیگر ادله بیاید.</w:t>
      </w:r>
    </w:p>
    <w:p w:rsidR="003D2A22" w:rsidRDefault="00073F29" w:rsidP="00A85F36">
      <w:pPr>
        <w:pStyle w:val="ListParagraph"/>
        <w:numPr>
          <w:ilvl w:val="0"/>
          <w:numId w:val="5"/>
        </w:numPr>
        <w:spacing w:line="360" w:lineRule="auto"/>
        <w:jc w:val="lowKashida"/>
        <w:rPr>
          <w:sz w:val="24"/>
        </w:rPr>
      </w:pPr>
      <w:r>
        <w:rPr>
          <w:rFonts w:hint="cs"/>
          <w:sz w:val="24"/>
          <w:rtl/>
        </w:rPr>
        <w:t>نکته‌</w:t>
      </w:r>
      <w:r w:rsidR="003D2A22">
        <w:rPr>
          <w:rFonts w:hint="cs"/>
          <w:sz w:val="24"/>
          <w:rtl/>
        </w:rPr>
        <w:t>ی دیگر در کتاب ای</w:t>
      </w:r>
      <w:r>
        <w:rPr>
          <w:rFonts w:hint="cs"/>
          <w:sz w:val="24"/>
          <w:rtl/>
        </w:rPr>
        <w:t>ن بود که اگر عقل جمعی مردم نکته‌ایی را پذیرفت و ما به آ</w:t>
      </w:r>
      <w:r w:rsidR="003D2A22">
        <w:rPr>
          <w:rFonts w:hint="cs"/>
          <w:sz w:val="24"/>
          <w:rtl/>
        </w:rPr>
        <w:t xml:space="preserve">یات و روایات که مراجعه </w:t>
      </w:r>
      <w:r>
        <w:rPr>
          <w:rFonts w:hint="cs"/>
          <w:sz w:val="24"/>
          <w:rtl/>
        </w:rPr>
        <w:t>کردیم، تایید این عقل جمعی بود و</w:t>
      </w:r>
      <w:r w:rsidR="003D2A22">
        <w:rPr>
          <w:rFonts w:hint="cs"/>
          <w:sz w:val="24"/>
          <w:rtl/>
        </w:rPr>
        <w:t>لی در گذر زمان با تغییر شرائط و احوال اگر عقل جمعی مردم به سمت دیگری رفت و موضوع عوض شد. حالا باید بیایید ببینید آن</w:t>
      </w:r>
      <w:r>
        <w:rPr>
          <w:rFonts w:hint="cs"/>
          <w:sz w:val="24"/>
          <w:rtl/>
        </w:rPr>
        <w:t>‌</w:t>
      </w:r>
      <w:r w:rsidR="003D2A22">
        <w:rPr>
          <w:rFonts w:hint="cs"/>
          <w:sz w:val="24"/>
          <w:rtl/>
        </w:rPr>
        <w:t>چیزی که الان مفاد عقل جمعی است با عمومات و اطلاقات ایات و روایات و با مذاق شرع مقدس مناصبت دارد یا نه؟</w:t>
      </w:r>
    </w:p>
    <w:p w:rsidR="003D2A22" w:rsidRDefault="003D2A22" w:rsidP="003D2A22">
      <w:pPr>
        <w:pStyle w:val="ListParagraph"/>
        <w:spacing w:line="360" w:lineRule="auto"/>
        <w:jc w:val="lowKashida"/>
        <w:rPr>
          <w:sz w:val="24"/>
          <w:rtl/>
        </w:rPr>
      </w:pPr>
      <w:r>
        <w:rPr>
          <w:rFonts w:hint="cs"/>
          <w:sz w:val="24"/>
          <w:rtl/>
        </w:rPr>
        <w:lastRenderedPageBreak/>
        <w:t>به تعبیر</w:t>
      </w:r>
      <w:r w:rsidR="00073F29">
        <w:rPr>
          <w:rFonts w:hint="cs"/>
          <w:sz w:val="24"/>
          <w:rtl/>
        </w:rPr>
        <w:t xml:space="preserve"> بنده دیگر اصرار نکنید که حتما آ</w:t>
      </w:r>
      <w:r>
        <w:rPr>
          <w:rFonts w:hint="cs"/>
          <w:sz w:val="24"/>
          <w:rtl/>
        </w:rPr>
        <w:t xml:space="preserve">ن عقل جمعی اولیه الان هم بیاید. نه موضوع عوض شده است. </w:t>
      </w:r>
      <w:r w:rsidR="0054036B">
        <w:rPr>
          <w:rFonts w:hint="cs"/>
          <w:sz w:val="24"/>
          <w:rtl/>
        </w:rPr>
        <w:t>مثالی ایشا</w:t>
      </w:r>
      <w:r w:rsidR="006B1598">
        <w:rPr>
          <w:rFonts w:hint="cs"/>
          <w:sz w:val="24"/>
          <w:rtl/>
        </w:rPr>
        <w:t>ن زد جمهوریت و مثالی هم ما زدیم عبد و امه</w:t>
      </w:r>
      <w:bookmarkStart w:id="0" w:name="_GoBack"/>
      <w:bookmarkEnd w:id="0"/>
      <w:r w:rsidR="00073F29">
        <w:rPr>
          <w:rFonts w:hint="cs"/>
          <w:sz w:val="24"/>
          <w:rtl/>
        </w:rPr>
        <w:t>.</w:t>
      </w:r>
    </w:p>
    <w:p w:rsidR="0054036B" w:rsidRDefault="0054036B" w:rsidP="003D2A22">
      <w:pPr>
        <w:spacing w:line="360" w:lineRule="auto"/>
        <w:jc w:val="lowKashida"/>
        <w:rPr>
          <w:sz w:val="24"/>
          <w:rtl/>
        </w:rPr>
      </w:pPr>
      <w:r>
        <w:rPr>
          <w:rFonts w:hint="cs"/>
          <w:sz w:val="24"/>
          <w:rtl/>
        </w:rPr>
        <w:t>این عصاره کلام ایشان در این کتاب.</w:t>
      </w:r>
    </w:p>
    <w:p w:rsidR="0054036B" w:rsidRDefault="0054036B" w:rsidP="003D2A22">
      <w:pPr>
        <w:spacing w:line="360" w:lineRule="auto"/>
        <w:jc w:val="lowKashida"/>
        <w:rPr>
          <w:sz w:val="24"/>
          <w:rtl/>
        </w:rPr>
      </w:pPr>
      <w:r>
        <w:rPr>
          <w:rFonts w:hint="cs"/>
          <w:sz w:val="24"/>
          <w:rtl/>
        </w:rPr>
        <w:t>الحمد لله و صلی الله علی محمد و اله الطیبین.</w:t>
      </w:r>
    </w:p>
    <w:p w:rsidR="0054036B" w:rsidRPr="0054036B" w:rsidRDefault="0054036B" w:rsidP="0054036B">
      <w:pPr>
        <w:spacing w:line="360" w:lineRule="auto"/>
        <w:jc w:val="right"/>
        <w:rPr>
          <w:sz w:val="24"/>
        </w:rPr>
      </w:pPr>
      <w:r>
        <w:rPr>
          <w:rFonts w:hint="cs"/>
          <w:sz w:val="24"/>
          <w:rtl/>
        </w:rPr>
        <w:t>تم کلام الاستاذ.</w:t>
      </w:r>
    </w:p>
    <w:sectPr w:rsidR="0054036B" w:rsidRPr="0054036B"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65590"/>
    <w:multiLevelType w:val="hybridMultilevel"/>
    <w:tmpl w:val="D82229B0"/>
    <w:lvl w:ilvl="0" w:tplc="0066934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65F06EE1"/>
    <w:multiLevelType w:val="hybridMultilevel"/>
    <w:tmpl w:val="88244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DE6D15"/>
    <w:multiLevelType w:val="hybridMultilevel"/>
    <w:tmpl w:val="36DC28B6"/>
    <w:lvl w:ilvl="0" w:tplc="A3F8D7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5AF0382"/>
    <w:multiLevelType w:val="hybridMultilevel"/>
    <w:tmpl w:val="47285442"/>
    <w:lvl w:ilvl="0" w:tplc="8184063A">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79807EC8"/>
    <w:multiLevelType w:val="hybridMultilevel"/>
    <w:tmpl w:val="8AB6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6BF"/>
    <w:rsid w:val="00073F29"/>
    <w:rsid w:val="00135390"/>
    <w:rsid w:val="001816A5"/>
    <w:rsid w:val="002A593F"/>
    <w:rsid w:val="00315BFE"/>
    <w:rsid w:val="003D2A22"/>
    <w:rsid w:val="004367CF"/>
    <w:rsid w:val="004F25F0"/>
    <w:rsid w:val="0054036B"/>
    <w:rsid w:val="00586B41"/>
    <w:rsid w:val="005F6F0D"/>
    <w:rsid w:val="006B1598"/>
    <w:rsid w:val="006E3737"/>
    <w:rsid w:val="006E4151"/>
    <w:rsid w:val="00931957"/>
    <w:rsid w:val="00A85F36"/>
    <w:rsid w:val="00B558C0"/>
    <w:rsid w:val="00C776BF"/>
    <w:rsid w:val="00E167EC"/>
    <w:rsid w:val="00EB4295"/>
    <w:rsid w:val="00F7136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3FD7C0-D79F-40EE-A580-DD2CF35A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5F0"/>
    <w:pPr>
      <w:bidi/>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5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87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12</cp:revision>
  <dcterms:created xsi:type="dcterms:W3CDTF">2016-12-18T09:49:00Z</dcterms:created>
  <dcterms:modified xsi:type="dcterms:W3CDTF">2016-12-20T04:17:00Z</dcterms:modified>
</cp:coreProperties>
</file>